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44" w:rsidRPr="00B062A2" w:rsidRDefault="00664644" w:rsidP="00B062A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664644" w:rsidRPr="00664644" w:rsidRDefault="00664644" w:rsidP="006646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ТЛУМАЧАЛЬНАЯ </w:t>
      </w:r>
      <w:proofErr w:type="gramStart"/>
      <w:r w:rsidRPr="00664644">
        <w:rPr>
          <w:rFonts w:ascii="Times New Roman" w:eastAsia="Calibri" w:hAnsi="Times New Roman" w:cs="Times New Roman"/>
          <w:b/>
          <w:sz w:val="30"/>
          <w:szCs w:val="30"/>
        </w:rPr>
        <w:t>ЗАП</w:t>
      </w:r>
      <w:proofErr w:type="gramEnd"/>
      <w:r w:rsidRPr="00664644">
        <w:rPr>
          <w:rFonts w:ascii="Times New Roman" w:eastAsia="Calibri" w:hAnsi="Times New Roman" w:cs="Times New Roman"/>
          <w:b/>
          <w:sz w:val="30"/>
          <w:szCs w:val="30"/>
        </w:rPr>
        <w:t>ІСКА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>Школа з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яўляецца найважнейшым сацыяльным інстытутам, з якім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я ўзаемадзейнічае на працягу ўсяго навучання дзіцяці. Эфектыўнасць адукацыі і выхавання дзіцяці шмат у чым залежыць ад таго, наколькі цесная гэтая сувязь. Патрабаванні сучаснай рэальнасці стымулююць педагогаў авалодваць найноўшымі педагагічнымі тэхналогіямі для выкарыстання іх у сваёй працы, шукаць эфектыўныя формы ўзаемадзеяння з бацькамі. Супрацоўніцтва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і і школы ў інтарэсах дзіцяці можа быць паспяховым толькі ў тым выпадку, калі яны стануць саюзнікамі, што дазволіць ім лепш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спазнаць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дзіця, улічваць індывідуальныя асаблівасці пры развіцці яго здольнасц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ей</w:t>
      </w:r>
      <w:r w:rsidRPr="00664644">
        <w:rPr>
          <w:rFonts w:ascii="Times New Roman" w:eastAsia="Calibri" w:hAnsi="Times New Roman" w:cs="Times New Roman"/>
          <w:sz w:val="30"/>
          <w:szCs w:val="30"/>
        </w:rPr>
        <w:t>, сфар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мір</w:t>
      </w:r>
      <w:r w:rsidRPr="00664644">
        <w:rPr>
          <w:rFonts w:ascii="Times New Roman" w:eastAsia="Calibri" w:hAnsi="Times New Roman" w:cs="Times New Roman"/>
          <w:sz w:val="30"/>
          <w:szCs w:val="30"/>
        </w:rPr>
        <w:t>аваць жыццёвыя арыенціры і каштоўнасныя прыярытэты.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Практыка паказвае, што не ўсе бацькі маюць дастатковы ўзровень ведаў і ўменняў у галіне выхавання і маюць цяжкасці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пры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развіцці і выхаванні дзіцяці, устанаўленні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 ім </w:t>
      </w:r>
      <w:r w:rsidRPr="00664644">
        <w:rPr>
          <w:rFonts w:ascii="Times New Roman" w:eastAsia="Calibri" w:hAnsi="Times New Roman" w:cs="Times New Roman"/>
          <w:sz w:val="30"/>
          <w:szCs w:val="30"/>
        </w:rPr>
        <w:t>кантактаў. Бацькі не валодаюць у дастатковай меры ведамі узроставых і індывідуальных асаблівасц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ей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развіцця дзіцяці, часта ажыццяўляюць выхаванне інтуітыўна, што, як правіла, не прыносіць пазітыўных вынікаў. Не заўсёды бацькі разумеюць сва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ё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дзіця. Бацькі могуць слухаць, але не чуць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яго</w:t>
      </w:r>
      <w:r w:rsidRPr="00664644">
        <w:rPr>
          <w:rFonts w:ascii="Times New Roman" w:eastAsia="Calibri" w:hAnsi="Times New Roman" w:cs="Times New Roman"/>
          <w:sz w:val="30"/>
          <w:szCs w:val="30"/>
        </w:rPr>
        <w:t>, што прыводзіць да складанасц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ей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ва ўзаемаадносінах. У такіх сем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ях часта няма трывалых міжасобасных сувяз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ей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паміж бацькамі і дзецьмі і, як следства, «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664644">
        <w:rPr>
          <w:rFonts w:ascii="Times New Roman" w:eastAsia="Calibri" w:hAnsi="Times New Roman" w:cs="Times New Roman"/>
          <w:sz w:val="30"/>
          <w:szCs w:val="30"/>
        </w:rPr>
        <w:t>ўтарытэтам» становіцца знешняе, час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та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негатыўнае асяроддзе, што прыводзіць да «выхаду» дзіцяці з-пад уплыву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і.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>Педагогам, педагогам-псіхолагам, сацыяльным педагогам важна ўсталяваць партнёрскія адносіны з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ёй кожнага выхаванца, стварыць атмасферу ўзаемападтрымкі і супольнасці інтарэсаў. На сучасным этапе развіцця сувязным звяном паміж школай і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ёй з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яўляюцца спецыялісты сацыяльна-педагагічнай і псіхалагічнай службы. Менавіта ад іх працы залежыць тое, наколькі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ў </w:t>
      </w:r>
      <w:r w:rsidRPr="00664644">
        <w:rPr>
          <w:rFonts w:ascii="Times New Roman" w:eastAsia="Calibri" w:hAnsi="Times New Roman" w:cs="Times New Roman"/>
          <w:sz w:val="30"/>
          <w:szCs w:val="30"/>
        </w:rPr>
        <w:t>с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ем’ях 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разумеюць палітыку, якая праводзіцца школай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адносінах да выхаванн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664644">
        <w:rPr>
          <w:rFonts w:ascii="Times New Roman" w:eastAsia="Calibri" w:hAnsi="Times New Roman" w:cs="Times New Roman"/>
          <w:sz w:val="30"/>
          <w:szCs w:val="30"/>
        </w:rPr>
        <w:t>, навучанн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дзяцей,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як актыўна ў</w:t>
      </w:r>
      <w:r w:rsidRPr="00664644">
        <w:rPr>
          <w:rFonts w:ascii="Times New Roman" w:eastAsia="Calibri" w:hAnsi="Times New Roman" w:cs="Times New Roman"/>
          <w:sz w:val="30"/>
          <w:szCs w:val="30"/>
        </w:rPr>
        <w:t>дзельнічаюць у яе рэалізацыі. Пры гэтым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я павінна разглядацца як галоўны заказчык і саюзнік у выхаванні дзяцей, а аб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яднанне намаганняў педагогаў і бацькоў створыць спрыяльныя ўмовы для развіцця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навучэнцаў</w:t>
      </w:r>
      <w:r w:rsidRPr="0066464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Мэта 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</w:t>
      </w:r>
      <w:r w:rsidRPr="00664644">
        <w:rPr>
          <w:rFonts w:ascii="Times New Roman" w:eastAsia="Calibri" w:hAnsi="Times New Roman" w:cs="Times New Roman"/>
          <w:b/>
          <w:sz w:val="30"/>
          <w:szCs w:val="30"/>
        </w:rPr>
        <w:t>ацькоўскага ўніверсітэта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</w:t>
      </w:r>
      <w:r w:rsidRPr="00664644">
        <w:rPr>
          <w:rFonts w:ascii="Times New Roman" w:eastAsia="Calibri" w:hAnsi="Times New Roman" w:cs="Times New Roman"/>
          <w:sz w:val="30"/>
          <w:szCs w:val="30"/>
        </w:rPr>
        <w:t>павышэнне педагагічнай і псіхалагічнай культуры бацькоў, фарміраванне адказнага, пазітыўнага бацькоўства. Універсітэт педагагічных ведаў для бацькоў павінен спрыяць усталяванню кантактаў бацькоў са школай, узаемадзеянню бацькоў і педагогаў у выхаванні, развіцці і сацыялізацыі дзіцяці.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Асноўныя задачы 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</w:t>
      </w: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ацькоўскага 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>ў</w:t>
      </w:r>
      <w:r w:rsidRPr="00664644">
        <w:rPr>
          <w:rFonts w:ascii="Times New Roman" w:eastAsia="Calibri" w:hAnsi="Times New Roman" w:cs="Times New Roman"/>
          <w:b/>
          <w:sz w:val="30"/>
          <w:szCs w:val="30"/>
        </w:rPr>
        <w:t>ніверсітэта: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lastRenderedPageBreak/>
        <w:t>фарміраванне каштоўнасна-сэнсавых асноў бацькоўства; актуалізацыя пачуцця адказнасці за выкананне бацькоўскіх функцый;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>фарміраванне і развіццё псіхолага-педагагічных кампетэнцый бацькоў у галіне сямейнага выхавання (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ф</w:t>
      </w:r>
      <w:r w:rsidRPr="00664644">
        <w:rPr>
          <w:rFonts w:ascii="Times New Roman" w:eastAsia="Calibri" w:hAnsi="Times New Roman" w:cs="Times New Roman"/>
          <w:sz w:val="30"/>
          <w:szCs w:val="30"/>
        </w:rPr>
        <w:t>арміраванне ведаў аб сямейнай псіхалогі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ю</w:t>
      </w:r>
      <w:r w:rsidRPr="00664644">
        <w:rPr>
          <w:rFonts w:ascii="Times New Roman" w:eastAsia="Calibri" w:hAnsi="Times New Roman" w:cs="Times New Roman"/>
          <w:sz w:val="30"/>
          <w:szCs w:val="30"/>
        </w:rPr>
        <w:t>, дзіцяча-бацькоўскі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адносін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664644">
        <w:rPr>
          <w:rFonts w:ascii="Times New Roman" w:eastAsia="Calibri" w:hAnsi="Times New Roman" w:cs="Times New Roman"/>
          <w:sz w:val="30"/>
          <w:szCs w:val="30"/>
        </w:rPr>
        <w:t>, узроставы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асаблівасц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дзяцей,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ф</w:t>
      </w:r>
      <w:r w:rsidRPr="00664644">
        <w:rPr>
          <w:rFonts w:ascii="Times New Roman" w:eastAsia="Calibri" w:hAnsi="Times New Roman" w:cs="Times New Roman"/>
          <w:sz w:val="30"/>
          <w:szCs w:val="30"/>
        </w:rPr>
        <w:t>арміраванне гарманічных сямейных адносін, навыкаў канструктыўнага ўзаемадзеяння з дзецьмі і інш.), садзейнічанне развіццю навыкаў самаадукацыі бацькоў;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>забеспячэнне мэтанакіраванай работы па прафілактыцы сямейнага недабрабыту і сацыяльнага сіроцтва, зніжэнне рызыкі канфліктных сітуацый і крызісных станаў, узнікнення цяжкасц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ей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у сямейным выхаванні, аказанне своечасовай псіхолага-педагагічнай і інфармацыйнай дапамогі сем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ям, якія трапілі ў цяжкую жыццёвую сітуацыю;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арганізацыя эфектыўнага супрацоўніцтва і партнёрства бацькоў навучэнцаў і ўстановы адукацыі і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г</w:t>
      </w:r>
      <w:r w:rsidRPr="00664644">
        <w:rPr>
          <w:rFonts w:ascii="Times New Roman" w:eastAsia="Calibri" w:hAnsi="Times New Roman" w:cs="Times New Roman"/>
          <w:sz w:val="30"/>
          <w:szCs w:val="30"/>
        </w:rPr>
        <w:t>. д.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>Мэтавая група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</w:t>
      </w:r>
      <w:r w:rsidRPr="00664644">
        <w:rPr>
          <w:rFonts w:ascii="Times New Roman" w:eastAsia="Calibri" w:hAnsi="Times New Roman" w:cs="Times New Roman"/>
          <w:sz w:val="30"/>
          <w:szCs w:val="30"/>
        </w:rPr>
        <w:t>бацькі (законныя прадстаўнікі) навучэнцаў.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Напрамкі работы 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>Б</w:t>
      </w: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ацькоўскага 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>ў</w:t>
      </w:r>
      <w:r w:rsidRPr="00664644">
        <w:rPr>
          <w:rFonts w:ascii="Times New Roman" w:eastAsia="Calibri" w:hAnsi="Times New Roman" w:cs="Times New Roman"/>
          <w:b/>
          <w:sz w:val="30"/>
          <w:szCs w:val="30"/>
        </w:rPr>
        <w:t>ніверсітэта: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i/>
          <w:sz w:val="30"/>
          <w:szCs w:val="30"/>
        </w:rPr>
        <w:t>I. Арганізацыйн</w:t>
      </w:r>
      <w:r w:rsidRPr="00664644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ы</w:t>
      </w:r>
      <w:r w:rsidRPr="00664644">
        <w:rPr>
          <w:rFonts w:ascii="Times New Roman" w:eastAsia="Calibri" w:hAnsi="Times New Roman" w:cs="Times New Roman"/>
          <w:b/>
          <w:i/>
          <w:sz w:val="30"/>
          <w:szCs w:val="30"/>
        </w:rPr>
        <w:t>е:</w:t>
      </w:r>
    </w:p>
    <w:p w:rsidR="00664644" w:rsidRPr="00664644" w:rsidRDefault="00664644" w:rsidP="0066464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фарміраванне вочнай і дыстанцыйнай формаў навучання ў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Б</w:t>
      </w:r>
      <w:r w:rsidRPr="00664644">
        <w:rPr>
          <w:rFonts w:ascii="Times New Roman" w:eastAsia="Calibri" w:hAnsi="Times New Roman" w:cs="Times New Roman"/>
          <w:sz w:val="30"/>
          <w:szCs w:val="30"/>
        </w:rPr>
        <w:t>ацькоўскім універсітэце;</w:t>
      </w:r>
    </w:p>
    <w:p w:rsidR="00664644" w:rsidRPr="00664644" w:rsidRDefault="00664644" w:rsidP="0066464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р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аспрацоўка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нтэрнэт-сайта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Б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ацькоўскага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Pr="00664644">
        <w:rPr>
          <w:rFonts w:ascii="Times New Roman" w:eastAsia="Calibri" w:hAnsi="Times New Roman" w:cs="Times New Roman"/>
          <w:sz w:val="30"/>
          <w:szCs w:val="30"/>
        </w:rPr>
        <w:t>ніверсітэта;</w:t>
      </w:r>
    </w:p>
    <w:p w:rsidR="00664644" w:rsidRPr="00664644" w:rsidRDefault="00664644" w:rsidP="0066464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>стварэнне ў папулярных сацыяльных сетках («ВКонтакте», «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О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дноклассники», «Facebook») інтэрнэт-рэсурсаў для размяшчэння інфармацыі аб дзейнасці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Б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ацькоўскага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ніверсітэта (анонс маючых адбыцца сустрэч,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інфармацыя 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аб мінулых сустрэчах, матэрыялы адукацыйнага характару для бацькоў і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г</w:t>
      </w:r>
      <w:r w:rsidRPr="00664644">
        <w:rPr>
          <w:rFonts w:ascii="Times New Roman" w:eastAsia="Calibri" w:hAnsi="Times New Roman" w:cs="Times New Roman"/>
          <w:sz w:val="30"/>
          <w:szCs w:val="30"/>
        </w:rPr>
        <w:t>.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664644">
        <w:rPr>
          <w:rFonts w:ascii="Times New Roman" w:eastAsia="Calibri" w:hAnsi="Times New Roman" w:cs="Times New Roman"/>
          <w:sz w:val="30"/>
          <w:szCs w:val="30"/>
        </w:rPr>
        <w:t>д.).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i/>
          <w:sz w:val="30"/>
          <w:szCs w:val="30"/>
        </w:rPr>
        <w:t>II. Інфармацыйна-асветніцк</w:t>
      </w:r>
      <w:r w:rsidRPr="00664644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і</w:t>
      </w:r>
      <w:r w:rsidRPr="00664644">
        <w:rPr>
          <w:rFonts w:ascii="Times New Roman" w:eastAsia="Calibri" w:hAnsi="Times New Roman" w:cs="Times New Roman"/>
          <w:b/>
          <w:i/>
          <w:sz w:val="30"/>
          <w:szCs w:val="30"/>
        </w:rPr>
        <w:t>я:</w:t>
      </w:r>
    </w:p>
    <w:p w:rsidR="00664644" w:rsidRPr="00664644" w:rsidRDefault="00664644" w:rsidP="0066464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прэзентацыя зместу праграмы і мерапрыемстваў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Б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ацькоўскага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Pr="00664644">
        <w:rPr>
          <w:rFonts w:ascii="Times New Roman" w:eastAsia="Calibri" w:hAnsi="Times New Roman" w:cs="Times New Roman"/>
          <w:sz w:val="30"/>
          <w:szCs w:val="30"/>
        </w:rPr>
        <w:t>ніверсітэта;</w:t>
      </w:r>
    </w:p>
    <w:p w:rsidR="00664644" w:rsidRPr="00664644" w:rsidRDefault="00664644" w:rsidP="0066464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>арганізацыя псіхолага-педагагічна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й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асветы бацькоў па розных аспектах сямейнага выхавання: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прававое: аб магчымасцях, правах і абавязках у ажыццяўленні адукацыйных патрэб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і;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псіхолага-педагагічнае: аб метадах і формах выхавання, навучання дзіцяці;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грамадзянскае: аб шляхах развіцця адукацыі, школы.</w:t>
      </w:r>
    </w:p>
    <w:p w:rsidR="00664644" w:rsidRPr="00664644" w:rsidRDefault="00664644" w:rsidP="0066464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>кансультаванне бацькоў па юрыдычнай, псіхолага-педагагічн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ай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і іншым праблемах.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i/>
          <w:sz w:val="30"/>
          <w:szCs w:val="30"/>
        </w:rPr>
        <w:t>III. Змястоўны:</w:t>
      </w:r>
    </w:p>
    <w:p w:rsidR="00664644" w:rsidRPr="00664644" w:rsidRDefault="00664644" w:rsidP="0066464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lastRenderedPageBreak/>
        <w:t>навукова-метадычнае забеспячэнне фарміравання псіхолага-педагагічнай кампетэнтнасці бацькоў у галіне выхавання і развіцця дзяцей з улікам сацыякультурных традыцый, сучасных праблем і асаблівасц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ей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развіцця грамадства;</w:t>
      </w:r>
    </w:p>
    <w:p w:rsidR="00664644" w:rsidRPr="00664644" w:rsidRDefault="00664644" w:rsidP="00664644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>пашырэнне выхаваўчага і творчага патэнцыялу бацькоў і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і ў цэлым.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Выхаваўчая дзейнасць Бацькоўскага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ў</w:t>
      </w:r>
      <w:r w:rsidRPr="00664644">
        <w:rPr>
          <w:rFonts w:ascii="Times New Roman" w:eastAsia="Calibri" w:hAnsi="Times New Roman" w:cs="Times New Roman"/>
          <w:sz w:val="30"/>
          <w:szCs w:val="30"/>
        </w:rPr>
        <w:t>ніверсітэта будуецца: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на ацэнцы бацькамі ўласнага жыццёвага вопыту;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на набыцці новых ведаў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з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апор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ай </w:t>
      </w:r>
      <w:r w:rsidRPr="00664644">
        <w:rPr>
          <w:rFonts w:ascii="Times New Roman" w:eastAsia="Calibri" w:hAnsi="Times New Roman" w:cs="Times New Roman"/>
          <w:sz w:val="30"/>
          <w:szCs w:val="30"/>
        </w:rPr>
        <w:t>на ўласныя ўнутраныя рэзервы;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на стабільных зносінах дзяцей і іх бацькоў;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на фарміраванні атмасферы пошуку новых ведаў;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на самаўдасканаленні бацькоў праз ўсведамленне імі індывідуальнага погляду на дзіця;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на развіцці творчых здольнасц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ей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членаў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і;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на ўменні бачыць вынікі развіцця дзяцей;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на ўменні бачыць цяжкасці і шукаць шляхі іх пераадолення,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выстройваць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лесвіцу поспеху.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Праца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Б</w:t>
      </w:r>
      <w:r w:rsidRPr="00664644">
        <w:rPr>
          <w:rFonts w:ascii="Times New Roman" w:eastAsia="Calibri" w:hAnsi="Times New Roman" w:cs="Times New Roman"/>
          <w:sz w:val="30"/>
          <w:szCs w:val="30"/>
        </w:rPr>
        <w:t>ацькоўскага ўніверсітэта арганізуецца з улікам заканамернасц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ей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развіцця дзіцяці ў розныя ўзроставыя перыяды па </w:t>
      </w:r>
      <w:r w:rsidRPr="0066464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трох </w:t>
      </w:r>
      <w:r w:rsidRPr="00664644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ступенях</w:t>
      </w:r>
      <w:r w:rsidRPr="00664644">
        <w:rPr>
          <w:rFonts w:ascii="Times New Roman" w:eastAsia="Calibri" w:hAnsi="Times New Roman" w:cs="Times New Roman"/>
          <w:b/>
          <w:i/>
          <w:sz w:val="30"/>
          <w:szCs w:val="30"/>
        </w:rPr>
        <w:t>: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>I ступень — «М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аё</w:t>
      </w: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 дзіця — малодшы школьнік»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— для бацькоў вучняў I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>IV класаў устаноў агульнай сярэдняй адукацыі,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>II ступень — «М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аё</w:t>
      </w: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 дзіця — падлетак»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— для бацькоў вучняў V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>IX класаў устаноў агульнай сярэдняй адукацыі,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>III ступень — «М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аё</w:t>
      </w: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 дзіця — старшакласнік»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— для бацькоў вучняў X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>XI класаў устаноў агульнай сярэдняй адукацыі.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Прапанаваныя напрамкі будуць спрыяць ўключэнню бацькоў у актыўнае супрацоўніцтва са школай ў вырашэнні праблем сямейнага выхавання. Арганізацыя ўзаемадзеяння з бацькамі навучэнцаў у рамках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Б</w:t>
      </w:r>
      <w:r w:rsidRPr="00664644">
        <w:rPr>
          <w:rFonts w:ascii="Times New Roman" w:eastAsia="Calibri" w:hAnsi="Times New Roman" w:cs="Times New Roman"/>
          <w:sz w:val="30"/>
          <w:szCs w:val="30"/>
        </w:rPr>
        <w:t>ацькоўскага ўніверсітэта дазволіць аб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яднаць намаганні бацькоў, педагогаў, педагога</w:t>
      </w:r>
      <w:proofErr w:type="gramStart"/>
      <w:r w:rsidRPr="00664644">
        <w:rPr>
          <w:rFonts w:ascii="Times New Roman" w:eastAsia="Calibri" w:hAnsi="Times New Roman" w:cs="Times New Roman"/>
          <w:sz w:val="30"/>
          <w:szCs w:val="30"/>
        </w:rPr>
        <w:t>ў-</w:t>
      </w:r>
      <w:proofErr w:type="gramEnd"/>
      <w:r w:rsidRPr="00664644">
        <w:rPr>
          <w:rFonts w:ascii="Times New Roman" w:eastAsia="Calibri" w:hAnsi="Times New Roman" w:cs="Times New Roman"/>
          <w:sz w:val="30"/>
          <w:szCs w:val="30"/>
        </w:rPr>
        <w:t>псіхолагаў, педагогаў сацыяльных і іншых спецыялістаў па арганізацыі канструктыўнага дыялог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ў пошуку адказаў на актуальныя пытанні сямейнага выхавання.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>Формы правядзення заняткаў:</w:t>
      </w:r>
    </w:p>
    <w:p w:rsidR="00664644" w:rsidRPr="00664644" w:rsidRDefault="00664644" w:rsidP="0066464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традыцыйныя 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(лекцыі, гутаркі, канферэнцыі, круглыя сталы, дыскусіі, семінары-практыкумы, майстар-класы, псіхалагічныя трэнінгі, індывідуальныя гутаркі і кансультацыі, апытанні бацькоў па рознай тэматыцы, абмен вопытам работы і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г</w:t>
      </w:r>
      <w:r w:rsidRPr="00664644">
        <w:rPr>
          <w:rFonts w:ascii="Times New Roman" w:eastAsia="Calibri" w:hAnsi="Times New Roman" w:cs="Times New Roman"/>
          <w:sz w:val="30"/>
          <w:szCs w:val="30"/>
        </w:rPr>
        <w:t>. д.);</w:t>
      </w:r>
    </w:p>
    <w:p w:rsidR="00664644" w:rsidRPr="00664644" w:rsidRDefault="00664644" w:rsidP="0066464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дыстанцыйныя </w:t>
      </w:r>
      <w:r w:rsidRPr="00664644">
        <w:rPr>
          <w:rFonts w:ascii="Times New Roman" w:eastAsia="Calibri" w:hAnsi="Times New Roman" w:cs="Times New Roman"/>
          <w:sz w:val="30"/>
          <w:szCs w:val="30"/>
        </w:rPr>
        <w:t>(веб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нары, форумы, online кансультацыі, размяшчэнне інфармацыі па актуальных пытаннях сямейнага выхавання на сайце школы, праца на гарачай лініі ўстановы адукацыі, удзел у стварэнні рэкламных буклетаў,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лістовак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, афармленне стэндаў, анкетаванне бацькоў,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с</w:t>
      </w:r>
      <w:r w:rsidRPr="00664644">
        <w:rPr>
          <w:rFonts w:ascii="Times New Roman" w:eastAsia="Calibri" w:hAnsi="Times New Roman" w:cs="Times New Roman"/>
          <w:sz w:val="30"/>
          <w:szCs w:val="30"/>
        </w:rPr>
        <w:t>тварэнне і абнаўленне кутка педагога-псіхолага ў кожным класе; прыцягненне бацькоў да ўдзелу ў тэматычных выставах і іншых мерапрыемствах).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sz w:val="30"/>
          <w:szCs w:val="30"/>
        </w:rPr>
        <w:t>Чака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>ем</w:t>
      </w:r>
      <w:r w:rsidRPr="00664644">
        <w:rPr>
          <w:rFonts w:ascii="Times New Roman" w:eastAsia="Calibri" w:hAnsi="Times New Roman" w:cs="Times New Roman"/>
          <w:b/>
          <w:sz w:val="30"/>
          <w:szCs w:val="30"/>
        </w:rPr>
        <w:t xml:space="preserve">ыя вынікі работы Бацькоўскага </w:t>
      </w:r>
      <w:r w:rsidRPr="00664644">
        <w:rPr>
          <w:rFonts w:ascii="Times New Roman" w:eastAsia="Calibri" w:hAnsi="Times New Roman" w:cs="Times New Roman"/>
          <w:b/>
          <w:sz w:val="30"/>
          <w:szCs w:val="30"/>
          <w:lang w:val="be-BY"/>
        </w:rPr>
        <w:t>ў</w:t>
      </w:r>
      <w:r w:rsidRPr="00664644">
        <w:rPr>
          <w:rFonts w:ascii="Times New Roman" w:eastAsia="Calibri" w:hAnsi="Times New Roman" w:cs="Times New Roman"/>
          <w:b/>
          <w:sz w:val="30"/>
          <w:szCs w:val="30"/>
        </w:rPr>
        <w:t>ніверсітэта: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фарміраванне ў бацькоў ўсвядомлен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ых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адносін да бацькоўства;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павышэнне цікавасці бацькоў да самаадукацыі;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задавальненне патрэб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і навучэнца ў адукацыйных паслугах: у навучанні, псіхолага-педагагічнай падтрымцы і інш.;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павышэнне ўзроўню педагагічнай культуры бацькоў;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актывізацыя бацькоў у вырашэнні сямейных праблем, скарачэнне колькасці няшчасных сем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яў, выпадкаў сямейнага гвалту, памяншэнне колькасці падлеткаў з дэвіянтнымі паводзінамі;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развіццё ўзаемаразумення, супрацоўніцтва сям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’</w:t>
      </w:r>
      <w:r w:rsidRPr="00664644">
        <w:rPr>
          <w:rFonts w:ascii="Times New Roman" w:eastAsia="Calibri" w:hAnsi="Times New Roman" w:cs="Times New Roman"/>
          <w:sz w:val="30"/>
          <w:szCs w:val="30"/>
        </w:rPr>
        <w:t>і і ўстановы адукацыі;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—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ахоп бацькоўскім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усенавучам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большасці бацькоў навучэнцаў, дзякуючы сістэме дыстанцыйнага навучання.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464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Заняткі Бацькоўскага </w:t>
      </w:r>
      <w:r w:rsidRPr="00664644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ў</w:t>
      </w:r>
      <w:r w:rsidRPr="0066464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ніверсітэта мяркуецца праводзіць адзін раз у чвэрць. Кансультацыі для бацькоў 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праводзяцца ў адпаведнасці з устаноўленым </w:t>
      </w:r>
      <w:r w:rsidRPr="0066464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графікам. 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Тэматыка заняткаў і кансультацый з бацькамі 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вызначана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з улікам узроставых псіхалагічных асаблівасц</w:t>
      </w:r>
      <w:r w:rsidRPr="00664644">
        <w:rPr>
          <w:rFonts w:ascii="Times New Roman" w:eastAsia="Calibri" w:hAnsi="Times New Roman" w:cs="Times New Roman"/>
          <w:sz w:val="30"/>
          <w:szCs w:val="30"/>
          <w:lang w:val="be-BY"/>
        </w:rPr>
        <w:t>ей</w:t>
      </w:r>
      <w:r w:rsidRPr="00664644">
        <w:rPr>
          <w:rFonts w:ascii="Times New Roman" w:eastAsia="Calibri" w:hAnsi="Times New Roman" w:cs="Times New Roman"/>
          <w:sz w:val="30"/>
          <w:szCs w:val="30"/>
        </w:rPr>
        <w:t xml:space="preserve"> навучэнцаў.</w:t>
      </w:r>
    </w:p>
    <w:p w:rsidR="00664644" w:rsidRPr="00664644" w:rsidRDefault="00664644" w:rsidP="006646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64644" w:rsidRPr="00664644" w:rsidRDefault="00664644" w:rsidP="006646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64644" w:rsidRPr="00664644" w:rsidRDefault="00664644" w:rsidP="006646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64644" w:rsidRPr="00664644" w:rsidRDefault="00664644" w:rsidP="006646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64644" w:rsidRPr="00664644" w:rsidRDefault="00664644" w:rsidP="006646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64644" w:rsidRPr="00664644" w:rsidRDefault="00664644" w:rsidP="006646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575E9" w:rsidRDefault="004575E9"/>
    <w:p w:rsidR="00365A23" w:rsidRDefault="00365A23"/>
    <w:p w:rsidR="00365A23" w:rsidRDefault="00365A23"/>
    <w:p w:rsidR="00365A23" w:rsidRDefault="00365A23"/>
    <w:p w:rsidR="00365A23" w:rsidRDefault="00365A23"/>
    <w:p w:rsidR="00365A23" w:rsidRDefault="00365A23"/>
    <w:p w:rsidR="00365A23" w:rsidRPr="00B062A2" w:rsidRDefault="00365A23">
      <w:pPr>
        <w:rPr>
          <w:lang w:val="en-US"/>
        </w:rPr>
      </w:pPr>
      <w:bookmarkStart w:id="0" w:name="_GoBack"/>
      <w:bookmarkEnd w:id="0"/>
    </w:p>
    <w:sectPr w:rsidR="00365A23" w:rsidRPr="00B062A2" w:rsidSect="00365A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637"/>
    <w:multiLevelType w:val="hybridMultilevel"/>
    <w:tmpl w:val="64101BD6"/>
    <w:lvl w:ilvl="0" w:tplc="61183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34ECF"/>
    <w:multiLevelType w:val="hybridMultilevel"/>
    <w:tmpl w:val="6854D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C170D7"/>
    <w:multiLevelType w:val="hybridMultilevel"/>
    <w:tmpl w:val="AF667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4712FA"/>
    <w:multiLevelType w:val="hybridMultilevel"/>
    <w:tmpl w:val="5B949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491574"/>
    <w:multiLevelType w:val="hybridMultilevel"/>
    <w:tmpl w:val="91C6F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44"/>
    <w:rsid w:val="00365A23"/>
    <w:rsid w:val="003F314D"/>
    <w:rsid w:val="004575E9"/>
    <w:rsid w:val="00664644"/>
    <w:rsid w:val="00B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44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365A23"/>
  </w:style>
  <w:style w:type="character" w:customStyle="1" w:styleId="10">
    <w:name w:val="Гиперссылка1"/>
    <w:basedOn w:val="a0"/>
    <w:uiPriority w:val="99"/>
    <w:unhideWhenUsed/>
    <w:rsid w:val="00365A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A23"/>
  </w:style>
  <w:style w:type="paragraph" w:styleId="a7">
    <w:name w:val="footer"/>
    <w:basedOn w:val="a"/>
    <w:link w:val="a8"/>
    <w:uiPriority w:val="99"/>
    <w:unhideWhenUsed/>
    <w:rsid w:val="0036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A23"/>
  </w:style>
  <w:style w:type="table" w:styleId="a9">
    <w:name w:val="Table Grid"/>
    <w:basedOn w:val="a1"/>
    <w:uiPriority w:val="59"/>
    <w:rsid w:val="0036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5A23"/>
    <w:pPr>
      <w:spacing w:after="200" w:line="276" w:lineRule="auto"/>
      <w:ind w:left="720"/>
      <w:contextualSpacing/>
    </w:pPr>
  </w:style>
  <w:style w:type="paragraph" w:styleId="ab">
    <w:name w:val="Normal (Web)"/>
    <w:basedOn w:val="a"/>
    <w:link w:val="ac"/>
    <w:uiPriority w:val="99"/>
    <w:rsid w:val="00365A2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365A23"/>
    <w:rPr>
      <w:rFonts w:cs="Times New Roman"/>
      <w:b/>
      <w:bCs/>
    </w:rPr>
  </w:style>
  <w:style w:type="character" w:customStyle="1" w:styleId="ac">
    <w:name w:val="Обычный (веб) Знак"/>
    <w:link w:val="ab"/>
    <w:uiPriority w:val="99"/>
    <w:locked/>
    <w:rsid w:val="00365A2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65A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644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365A23"/>
  </w:style>
  <w:style w:type="character" w:customStyle="1" w:styleId="10">
    <w:name w:val="Гиперссылка1"/>
    <w:basedOn w:val="a0"/>
    <w:uiPriority w:val="99"/>
    <w:unhideWhenUsed/>
    <w:rsid w:val="00365A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A23"/>
  </w:style>
  <w:style w:type="paragraph" w:styleId="a7">
    <w:name w:val="footer"/>
    <w:basedOn w:val="a"/>
    <w:link w:val="a8"/>
    <w:uiPriority w:val="99"/>
    <w:unhideWhenUsed/>
    <w:rsid w:val="0036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A23"/>
  </w:style>
  <w:style w:type="table" w:styleId="a9">
    <w:name w:val="Table Grid"/>
    <w:basedOn w:val="a1"/>
    <w:uiPriority w:val="59"/>
    <w:rsid w:val="0036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5A23"/>
    <w:pPr>
      <w:spacing w:after="200" w:line="276" w:lineRule="auto"/>
      <w:ind w:left="720"/>
      <w:contextualSpacing/>
    </w:pPr>
  </w:style>
  <w:style w:type="paragraph" w:styleId="ab">
    <w:name w:val="Normal (Web)"/>
    <w:basedOn w:val="a"/>
    <w:link w:val="ac"/>
    <w:uiPriority w:val="99"/>
    <w:rsid w:val="00365A2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365A23"/>
    <w:rPr>
      <w:rFonts w:cs="Times New Roman"/>
      <w:b/>
      <w:bCs/>
    </w:rPr>
  </w:style>
  <w:style w:type="character" w:customStyle="1" w:styleId="ac">
    <w:name w:val="Обычный (веб) Знак"/>
    <w:link w:val="ab"/>
    <w:uiPriority w:val="99"/>
    <w:locked/>
    <w:rsid w:val="00365A2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65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55F1-854D-4C5B-AFCF-0DB4E146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kopylov.nikita2@mail.ru</dc:creator>
  <cp:lastModifiedBy>admin</cp:lastModifiedBy>
  <cp:revision>2</cp:revision>
  <cp:lastPrinted>2020-10-11T18:46:00Z</cp:lastPrinted>
  <dcterms:created xsi:type="dcterms:W3CDTF">2020-10-21T18:52:00Z</dcterms:created>
  <dcterms:modified xsi:type="dcterms:W3CDTF">2020-10-21T18:52:00Z</dcterms:modified>
</cp:coreProperties>
</file>